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5" w:rsidRPr="00DB1922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Pr="00DB1922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9974C5" w:rsidRPr="00DB1922" w:rsidRDefault="009974C5" w:rsidP="009974C5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104900"/>
            <wp:effectExtent l="19050" t="0" r="0" b="0"/>
            <wp:wrapSquare wrapText="bothSides"/>
            <wp:docPr id="4" name="Slika 130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0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1922">
        <w:rPr>
          <w:rFonts w:ascii="Calibri" w:hAnsi="Calibri"/>
          <w:sz w:val="18"/>
          <w:szCs w:val="18"/>
        </w:rPr>
        <w:t>DNEVNI CENTER CŠOD</w:t>
      </w:r>
      <w:r w:rsidRPr="00DB1922">
        <w:rPr>
          <w:rFonts w:ascii="Calibri" w:hAnsi="Calibri"/>
          <w:sz w:val="18"/>
          <w:szCs w:val="18"/>
        </w:rPr>
        <w:tab/>
      </w:r>
    </w:p>
    <w:p w:rsidR="009974C5" w:rsidRPr="00DB1922" w:rsidRDefault="009974C5" w:rsidP="009974C5">
      <w:pPr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MUZEJ PREMOGOVNIŠTVA SLOVENIJE, VELENJE</w:t>
      </w:r>
    </w:p>
    <w:p w:rsidR="009974C5" w:rsidRPr="00DB1922" w:rsidRDefault="009974C5" w:rsidP="009974C5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 5</w:t>
      </w:r>
      <w:r w:rsidRPr="00DB1922">
        <w:rPr>
          <w:rFonts w:ascii="Calibri" w:hAnsi="Calibri"/>
          <w:b/>
          <w:sz w:val="18"/>
          <w:szCs w:val="18"/>
        </w:rPr>
        <w:t>. RAZRED</w:t>
      </w:r>
    </w:p>
    <w:p w:rsidR="009974C5" w:rsidRPr="00DB1922" w:rsidRDefault="009974C5" w:rsidP="009974C5">
      <w:pPr>
        <w:jc w:val="both"/>
        <w:rPr>
          <w:rFonts w:ascii="Calibri" w:hAnsi="Calibri"/>
          <w:b/>
          <w:color w:val="AB73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104900"/>
            <wp:effectExtent l="19050" t="0" r="0" b="0"/>
            <wp:wrapSquare wrapText="bothSides"/>
            <wp:docPr id="3" name="Slika 129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9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4C5" w:rsidRPr="004C69BC" w:rsidRDefault="009974C5" w:rsidP="009974C5">
      <w:pPr>
        <w:jc w:val="center"/>
        <w:rPr>
          <w:rFonts w:ascii="Calibri" w:hAnsi="Calibri"/>
          <w:b/>
          <w:color w:val="AB7348"/>
        </w:rPr>
      </w:pPr>
      <w:r w:rsidRPr="00DB1922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9974C5" w:rsidRPr="004C69BC" w:rsidRDefault="009974C5" w:rsidP="009974C5">
      <w:pPr>
        <w:jc w:val="center"/>
        <w:rPr>
          <w:rFonts w:ascii="Calibri" w:hAnsi="Calibri"/>
          <w:color w:val="AB7348"/>
        </w:rPr>
      </w:pPr>
    </w:p>
    <w:p w:rsidR="009974C5" w:rsidRPr="00C97776" w:rsidRDefault="009974C5" w:rsidP="009974C5">
      <w:pPr>
        <w:jc w:val="both"/>
        <w:rPr>
          <w:rFonts w:ascii="Calibri" w:hAnsi="Calibri"/>
          <w:b/>
          <w:bCs/>
          <w:color w:val="AB7348"/>
          <w:u w:val="single"/>
        </w:rPr>
      </w:pPr>
      <w:r w:rsidRPr="00C97776">
        <w:rPr>
          <w:rFonts w:ascii="Calibri" w:hAnsi="Calibri"/>
          <w:b/>
          <w:bCs/>
          <w:color w:val="AB7348"/>
          <w:u w:val="single"/>
        </w:rPr>
        <w:t>Dopolni!</w:t>
      </w:r>
    </w:p>
    <w:p w:rsidR="009974C5" w:rsidRPr="004C69BC" w:rsidRDefault="009974C5" w:rsidP="009974C5">
      <w:pPr>
        <w:jc w:val="both"/>
        <w:rPr>
          <w:rFonts w:ascii="Calibri" w:hAnsi="Calibri"/>
          <w:b/>
          <w:bCs/>
          <w:color w:val="AB7348"/>
        </w:rPr>
      </w:pPr>
    </w:p>
    <w:p w:rsidR="009974C5" w:rsidRPr="004C69BC" w:rsidRDefault="009974C5" w:rsidP="009974C5">
      <w:pPr>
        <w:jc w:val="both"/>
        <w:rPr>
          <w:rFonts w:ascii="Calibri" w:hAnsi="Calibri"/>
          <w:bCs/>
          <w:color w:val="AB7348"/>
        </w:rPr>
      </w:pPr>
      <w:r w:rsidRPr="004C69BC">
        <w:rPr>
          <w:rFonts w:ascii="Calibri" w:hAnsi="Calibri"/>
          <w:bCs/>
          <w:color w:val="AB7348"/>
        </w:rPr>
        <w:t>Ob rudarskem pra</w:t>
      </w:r>
      <w:r>
        <w:rPr>
          <w:rFonts w:ascii="Calibri" w:hAnsi="Calibri"/>
          <w:bCs/>
          <w:color w:val="AB7348"/>
        </w:rPr>
        <w:t>zniku 3. julija 1999 je bil na S</w:t>
      </w:r>
      <w:r w:rsidRPr="004C69BC">
        <w:rPr>
          <w:rFonts w:ascii="Calibri" w:hAnsi="Calibri"/>
          <w:bCs/>
          <w:color w:val="AB7348"/>
        </w:rPr>
        <w:t>tarem jašku Škale odprt Muzej</w:t>
      </w:r>
      <w:r>
        <w:rPr>
          <w:rFonts w:ascii="Calibri" w:hAnsi="Calibri"/>
          <w:bCs/>
          <w:color w:val="AB7348"/>
        </w:rPr>
        <w:t xml:space="preserve"> </w:t>
      </w:r>
      <w:r w:rsidRPr="004C69BC">
        <w:rPr>
          <w:rFonts w:ascii="Calibri" w:hAnsi="Calibri"/>
          <w:bCs/>
          <w:color w:val="AB7348"/>
        </w:rPr>
        <w:t>premogovništ</w:t>
      </w:r>
      <w:r>
        <w:rPr>
          <w:rFonts w:ascii="Calibri" w:hAnsi="Calibri"/>
          <w:bCs/>
          <w:color w:val="AB7348"/>
        </w:rPr>
        <w:t>va Slovenije. Nahaja se v rovih, ki so sestavni del</w:t>
      </w:r>
      <w:r w:rsidRPr="004C69BC">
        <w:rPr>
          <w:rFonts w:ascii="Calibri" w:hAnsi="Calibri"/>
          <w:bCs/>
          <w:color w:val="AB7348"/>
        </w:rPr>
        <w:t xml:space="preserve"> ______________________</w:t>
      </w:r>
      <w:r>
        <w:rPr>
          <w:rFonts w:ascii="Calibri" w:hAnsi="Calibri"/>
          <w:bCs/>
          <w:color w:val="AB7348"/>
        </w:rPr>
        <w:t xml:space="preserve"> </w:t>
      </w:r>
      <w:r w:rsidRPr="004C69BC">
        <w:rPr>
          <w:rFonts w:ascii="Calibri" w:hAnsi="Calibri"/>
          <w:bCs/>
          <w:color w:val="AB7348"/>
        </w:rPr>
        <w:t xml:space="preserve">Velenje. </w:t>
      </w:r>
    </w:p>
    <w:p w:rsidR="009974C5" w:rsidRPr="004C69BC" w:rsidRDefault="009974C5" w:rsidP="009974C5">
      <w:pPr>
        <w:jc w:val="both"/>
        <w:rPr>
          <w:rFonts w:ascii="Calibri" w:hAnsi="Calibri"/>
          <w:bCs/>
          <w:color w:val="AB7348"/>
        </w:rPr>
      </w:pPr>
    </w:p>
    <w:p w:rsidR="009974C5" w:rsidRDefault="009974C5" w:rsidP="009974C5">
      <w:pPr>
        <w:jc w:val="both"/>
        <w:rPr>
          <w:rFonts w:ascii="Calibri" w:hAnsi="Calibri"/>
          <w:bCs/>
          <w:color w:val="AB7348"/>
        </w:rPr>
      </w:pPr>
      <w:r w:rsidRPr="004C69BC">
        <w:rPr>
          <w:rFonts w:ascii="Calibri" w:hAnsi="Calibri"/>
          <w:bCs/>
          <w:color w:val="AB7348"/>
        </w:rPr>
        <w:t>Dvigalo, ki popelje obiskovalce ___________ m pod zemljo, velja za najstarej</w:t>
      </w:r>
      <w:r>
        <w:rPr>
          <w:rFonts w:ascii="Calibri" w:hAnsi="Calibri"/>
          <w:bCs/>
          <w:color w:val="AB7348"/>
        </w:rPr>
        <w:t>še delujoče dvigalo v Sloveniji</w:t>
      </w:r>
      <w:r w:rsidRPr="004C69BC">
        <w:rPr>
          <w:rFonts w:ascii="Calibri" w:hAnsi="Calibri"/>
          <w:bCs/>
          <w:color w:val="AB7348"/>
        </w:rPr>
        <w:t xml:space="preserve"> i</w:t>
      </w:r>
      <w:r>
        <w:rPr>
          <w:rFonts w:ascii="Calibri" w:hAnsi="Calibri"/>
          <w:bCs/>
          <w:color w:val="AB7348"/>
        </w:rPr>
        <w:t>n je bilo zgrajeno v istem času,</w:t>
      </w:r>
      <w:r w:rsidRPr="004C69BC">
        <w:rPr>
          <w:rFonts w:ascii="Calibri" w:hAnsi="Calibri"/>
          <w:bCs/>
          <w:color w:val="AB7348"/>
        </w:rPr>
        <w:t xml:space="preserve"> ko</w:t>
      </w:r>
      <w:r>
        <w:rPr>
          <w:rFonts w:ascii="Calibri" w:hAnsi="Calibri"/>
          <w:bCs/>
          <w:color w:val="AB7348"/>
        </w:rPr>
        <w:t>t</w:t>
      </w:r>
      <w:r w:rsidRPr="004C69BC">
        <w:rPr>
          <w:rFonts w:ascii="Calibri" w:hAnsi="Calibri"/>
          <w:bCs/>
          <w:color w:val="AB7348"/>
        </w:rPr>
        <w:t xml:space="preserve"> so gradili tudi znameniti Eif</w:t>
      </w:r>
      <w:r>
        <w:rPr>
          <w:rFonts w:ascii="Calibri" w:hAnsi="Calibri"/>
          <w:bCs/>
          <w:color w:val="AB7348"/>
        </w:rPr>
        <w:t>f</w:t>
      </w:r>
      <w:r w:rsidRPr="004C69BC">
        <w:rPr>
          <w:rFonts w:ascii="Calibri" w:hAnsi="Calibri"/>
          <w:bCs/>
          <w:color w:val="AB7348"/>
        </w:rPr>
        <w:t>lov stolp v Parizu.</w:t>
      </w:r>
    </w:p>
    <w:p w:rsidR="009974C5" w:rsidRPr="004C69BC" w:rsidRDefault="009974C5" w:rsidP="009974C5">
      <w:pPr>
        <w:jc w:val="both"/>
        <w:rPr>
          <w:rFonts w:ascii="Calibri" w:hAnsi="Calibri"/>
          <w:bCs/>
          <w:color w:val="AB7348"/>
        </w:rPr>
      </w:pPr>
    </w:p>
    <w:p w:rsidR="009974C5" w:rsidRDefault="009974C5" w:rsidP="009974C5">
      <w:pPr>
        <w:jc w:val="center"/>
        <w:rPr>
          <w:rFonts w:ascii="Calibri" w:hAnsi="Calibri"/>
          <w:bCs/>
          <w:color w:val="AB7348"/>
          <w:sz w:val="20"/>
          <w:szCs w:val="20"/>
        </w:rPr>
      </w:pPr>
      <w:r>
        <w:rPr>
          <w:rFonts w:ascii="Calibri" w:hAnsi="Calibri"/>
          <w:noProof/>
          <w:color w:val="AB7348"/>
        </w:rPr>
        <w:drawing>
          <wp:inline distT="0" distB="0" distL="0" distR="0">
            <wp:extent cx="1870710" cy="1860550"/>
            <wp:effectExtent l="19050" t="0" r="0" b="0"/>
            <wp:docPr id="1" name="Slika 10" descr="Eiflov%20stolp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Eiflov%20stolp-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9BC">
        <w:rPr>
          <w:rFonts w:ascii="Calibri" w:hAnsi="Calibri"/>
          <w:bCs/>
          <w:color w:val="AB7348"/>
        </w:rPr>
        <w:t xml:space="preserve">                             </w:t>
      </w:r>
      <w:r>
        <w:rPr>
          <w:rFonts w:ascii="Calibri" w:hAnsi="Calibri"/>
          <w:b/>
          <w:noProof/>
          <w:color w:val="AB7348"/>
        </w:rPr>
        <w:drawing>
          <wp:inline distT="0" distB="0" distL="0" distR="0">
            <wp:extent cx="1240155" cy="1807845"/>
            <wp:effectExtent l="19050" t="0" r="0" b="0"/>
            <wp:docPr id="2" name="Slika 11" descr="sto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stol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C5" w:rsidRDefault="009974C5" w:rsidP="009974C5">
      <w:pPr>
        <w:rPr>
          <w:rFonts w:ascii="Calibri" w:hAnsi="Calibri"/>
          <w:bCs/>
          <w:color w:val="AB7348"/>
          <w:sz w:val="20"/>
          <w:szCs w:val="20"/>
        </w:rPr>
      </w:pPr>
    </w:p>
    <w:p w:rsidR="009974C5" w:rsidRPr="00C97776" w:rsidRDefault="009974C5" w:rsidP="009974C5">
      <w:pPr>
        <w:rPr>
          <w:rFonts w:ascii="Calibri" w:hAnsi="Calibri"/>
          <w:bCs/>
          <w:color w:val="AB7348"/>
        </w:rPr>
      </w:pPr>
      <w:r w:rsidRPr="00097C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.85pt;margin-top:7.35pt;width:146.25pt;height:.05pt;z-index:251662336" o:connectortype="straight" strokecolor="#963" strokeweight=".5pt"/>
        </w:pict>
      </w:r>
      <w:r w:rsidRPr="00097CE4">
        <w:rPr>
          <w:noProof/>
        </w:rPr>
        <w:pict>
          <v:shape id="_x0000_s1029" type="#_x0000_t32" style="position:absolute;margin-left:275.6pt;margin-top:7.4pt;width:138pt;height:0;z-index:251663360" o:connectortype="straight" strokecolor="#963"/>
        </w:pict>
      </w:r>
      <w:r w:rsidRPr="00C97776">
        <w:rPr>
          <w:rFonts w:ascii="Calibri" w:hAnsi="Calibri"/>
          <w:bCs/>
          <w:color w:val="AB7348"/>
        </w:rPr>
        <w:t xml:space="preserve">                 </w:t>
      </w:r>
    </w:p>
    <w:p w:rsidR="009974C5" w:rsidRPr="004C69BC" w:rsidRDefault="009974C5" w:rsidP="009974C5">
      <w:pPr>
        <w:jc w:val="center"/>
        <w:rPr>
          <w:rFonts w:ascii="Calibri" w:hAnsi="Calibri"/>
          <w:b/>
          <w:bCs/>
          <w:color w:val="AB7348"/>
        </w:rPr>
      </w:pPr>
    </w:p>
    <w:p w:rsidR="009974C5" w:rsidRPr="004C69BC" w:rsidRDefault="009974C5" w:rsidP="009974C5">
      <w:pPr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Poznamo več vrst p</w:t>
      </w:r>
      <w:r>
        <w:rPr>
          <w:rFonts w:ascii="Calibri" w:hAnsi="Calibri"/>
          <w:color w:val="AB7348"/>
        </w:rPr>
        <w:t>remoga. Najstarejši je antracit, ki mu sledijo</w:t>
      </w:r>
      <w:r w:rsidRPr="004C69BC">
        <w:rPr>
          <w:rFonts w:ascii="Calibri" w:hAnsi="Calibri"/>
          <w:color w:val="AB7348"/>
        </w:rPr>
        <w:t xml:space="preserve"> črni premog, rjavi premog in lignit. V Velenju kopljejo __________________.</w:t>
      </w:r>
    </w:p>
    <w:p w:rsidR="009974C5" w:rsidRPr="004C69BC" w:rsidRDefault="009974C5" w:rsidP="009974C5">
      <w:pPr>
        <w:pStyle w:val="Telobesedila"/>
        <w:rPr>
          <w:rFonts w:ascii="Calibri" w:hAnsi="Calibri"/>
          <w:color w:val="AB7348"/>
        </w:rPr>
      </w:pPr>
    </w:p>
    <w:p w:rsidR="009974C5" w:rsidRPr="004C69BC" w:rsidRDefault="009974C5" w:rsidP="009974C5">
      <w:pPr>
        <w:pStyle w:val="Telobesedila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Skozi stoletja od</w:t>
      </w:r>
      <w:r w:rsidRPr="004C69BC">
        <w:rPr>
          <w:rFonts w:ascii="Calibri" w:hAnsi="Calibri"/>
          <w:color w:val="AB7348"/>
        </w:rPr>
        <w:t>kopavan</w:t>
      </w:r>
      <w:r>
        <w:rPr>
          <w:rFonts w:ascii="Calibri" w:hAnsi="Calibri"/>
          <w:color w:val="AB7348"/>
        </w:rPr>
        <w:t xml:space="preserve">ja »črnega zlata« iz </w:t>
      </w:r>
      <w:r w:rsidRPr="004C69BC">
        <w:rPr>
          <w:rFonts w:ascii="Calibri" w:hAnsi="Calibri"/>
          <w:color w:val="AB7348"/>
        </w:rPr>
        <w:t>naročja</w:t>
      </w:r>
      <w:r>
        <w:rPr>
          <w:rFonts w:ascii="Calibri" w:hAnsi="Calibri"/>
          <w:color w:val="AB7348"/>
        </w:rPr>
        <w:t xml:space="preserve"> Zemlje, sta se oblikovali</w:t>
      </w:r>
      <w:r w:rsidRPr="004C69BC">
        <w:rPr>
          <w:rFonts w:ascii="Calibri" w:hAnsi="Calibri"/>
          <w:color w:val="AB7348"/>
        </w:rPr>
        <w:t xml:space="preserve"> bogata rudarska tradicija in simboli</w:t>
      </w:r>
      <w:r>
        <w:rPr>
          <w:rFonts w:ascii="Calibri" w:hAnsi="Calibri"/>
          <w:color w:val="AB7348"/>
        </w:rPr>
        <w:t xml:space="preserve">ka: zaščitnica rudarjev </w:t>
      </w:r>
      <w:r w:rsidRPr="004C69BC">
        <w:rPr>
          <w:rFonts w:ascii="Calibri" w:hAnsi="Calibri"/>
          <w:color w:val="AB7348"/>
        </w:rPr>
        <w:t>_________________, jamski škratje ___________________, rudarski znak _____</w:t>
      </w:r>
      <w:r>
        <w:rPr>
          <w:rFonts w:ascii="Calibri" w:hAnsi="Calibri"/>
          <w:color w:val="AB7348"/>
        </w:rPr>
        <w:t xml:space="preserve">_____________, rudarski pozdrav </w:t>
      </w:r>
      <w:r w:rsidRPr="004C69BC">
        <w:rPr>
          <w:rFonts w:ascii="Calibri" w:hAnsi="Calibri"/>
          <w:color w:val="AB7348"/>
        </w:rPr>
        <w:t xml:space="preserve">___________________ . </w:t>
      </w:r>
    </w:p>
    <w:p w:rsidR="009974C5" w:rsidRPr="004C69BC" w:rsidRDefault="009974C5" w:rsidP="009974C5">
      <w:pPr>
        <w:pStyle w:val="Telobesedila"/>
        <w:rPr>
          <w:rFonts w:ascii="Calibri" w:hAnsi="Calibri"/>
          <w:color w:val="AB7348"/>
        </w:rPr>
      </w:pPr>
    </w:p>
    <w:p w:rsidR="009974C5" w:rsidRPr="004C69BC" w:rsidRDefault="009974C5" w:rsidP="009974C5">
      <w:pPr>
        <w:pStyle w:val="Telobesedila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Obiskal si dom rudarja, kakršen je bil</w:t>
      </w:r>
      <w:r w:rsidRPr="004C69BC">
        <w:rPr>
          <w:rFonts w:ascii="Calibri" w:hAnsi="Calibri"/>
          <w:color w:val="AB7348"/>
        </w:rPr>
        <w:t xml:space="preserve"> pred mnogimi leti. </w:t>
      </w:r>
      <w:r w:rsidRPr="00DB1922">
        <w:rPr>
          <w:rFonts w:ascii="Calibri" w:hAnsi="Calibri"/>
          <w:b/>
          <w:color w:val="AB7348"/>
          <w:u w:val="single"/>
        </w:rPr>
        <w:t>Opiši ga!</w:t>
      </w:r>
    </w:p>
    <w:p w:rsidR="00E27D67" w:rsidRDefault="009974C5" w:rsidP="009974C5">
      <w:r w:rsidRPr="004C69BC">
        <w:rPr>
          <w:rFonts w:ascii="Calibri" w:hAnsi="Calibri"/>
          <w:color w:val="AB734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AB7348"/>
        </w:rPr>
        <w:t>____________________________</w:t>
      </w:r>
      <w:r w:rsidRPr="004C69BC">
        <w:rPr>
          <w:rFonts w:ascii="Calibri" w:hAnsi="Calibri"/>
          <w:color w:val="AB7348"/>
        </w:rPr>
        <w:t>____</w:t>
      </w:r>
    </w:p>
    <w:sectPr w:rsidR="00E27D67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9974C5"/>
    <w:rsid w:val="009974C5"/>
    <w:rsid w:val="00A646F7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9974C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974C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74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74C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Pv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2011-09-09T12:50:00Z</dcterms:created>
  <dcterms:modified xsi:type="dcterms:W3CDTF">2011-09-09T12:51:00Z</dcterms:modified>
</cp:coreProperties>
</file>